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6D3" w:rsidRDefault="002D0D76">
      <w:r>
        <w:t>IN THE CIRCUIT COURT OF COOK COUNTY, ILLINOIS MUNICIPAL DEPARTMENT - FIRST MUNICIPAL DISTRICT TRAFFIC DIVISION JUDGE THADDEUS L. WILSON'S STANDING ORDER REGARDING UNIFORM TRAFFIC CITATIONS FOR SPEEDING DETECTED BY LIDAR LASER DEVICE THIS MATTER comes before the Court on a uniform traffic citation issued against the Defendant for Speeding in violation of 625 ILCS 5/11-601.</w:t>
      </w:r>
      <w:r>
        <w:br/>
        <w:t xml:space="preserve">I. The Use of </w:t>
      </w:r>
      <w:proofErr w:type="spellStart"/>
      <w:r>
        <w:t>Lidar</w:t>
      </w:r>
      <w:proofErr w:type="spellEnd"/>
      <w:r>
        <w:t xml:space="preserve"> Laser Technology to Measure Automobile Speed Constitutes</w:t>
      </w:r>
      <w:r>
        <w:br/>
        <w:t xml:space="preserve">"New" or "Novel" Evidence. According to the citation and/or other information from the prosecution, a LIDAR (Light Detection and Ranging) laser device was used to determine the Defendant's speed. The use of </w:t>
      </w:r>
      <w:proofErr w:type="spellStart"/>
      <w:r>
        <w:t>Lidar</w:t>
      </w:r>
      <w:proofErr w:type="spellEnd"/>
      <w:r>
        <w:t xml:space="preserve"> laser technology to measure the speed of an automobile constitutes "new" or "novel" evidence. </w:t>
      </w:r>
      <w:proofErr w:type="gramStart"/>
      <w:r>
        <w:t xml:space="preserve">People v. </w:t>
      </w:r>
      <w:proofErr w:type="spellStart"/>
      <w:r>
        <w:t>Canulli</w:t>
      </w:r>
      <w:proofErr w:type="spellEnd"/>
      <w:r>
        <w:t>, 341 Ill. App. 3d 361, 371 (4th Dist. 2003).</w:t>
      </w:r>
      <w:proofErr w:type="gramEnd"/>
      <w:r>
        <w:t xml:space="preserve"> The exclusive test for the admission of scientific evidence in Illinois is governed by the test set forth in Frye v. United States, 293 F. 1013 (D.C. Cir. 1923). </w:t>
      </w:r>
      <w:proofErr w:type="gramStart"/>
      <w:r>
        <w:t>Donaldson v. Central Illinois Public Service Co., 199 Ill. 2d 63, 76-77 (2002).</w:t>
      </w:r>
      <w:proofErr w:type="gramEnd"/>
      <w:r>
        <w:t xml:space="preserve"> Consequently, </w:t>
      </w:r>
      <w:proofErr w:type="spellStart"/>
      <w:r>
        <w:t>Lidar</w:t>
      </w:r>
      <w:proofErr w:type="spellEnd"/>
      <w:r>
        <w:t xml:space="preserve"> technology may be admissible only after its reliability has been judicially determined in a full-blown "gatekeeping" hearing.</w:t>
      </w:r>
      <w:r>
        <w:br/>
        <w:t xml:space="preserve">The </w:t>
      </w:r>
      <w:proofErr w:type="spellStart"/>
      <w:r>
        <w:t>Canulli</w:t>
      </w:r>
      <w:proofErr w:type="spellEnd"/>
      <w:r>
        <w:t xml:space="preserve"> case was decided in 2003, yet the City of Chicago and the Cook County State's Attorney has not conducted a single Frye hearing regarding the reliability of </w:t>
      </w:r>
      <w:proofErr w:type="spellStart"/>
      <w:r>
        <w:t>Lidar</w:t>
      </w:r>
      <w:proofErr w:type="spellEnd"/>
      <w:r>
        <w:t xml:space="preserve"> or any other laser technology for that matter. For well over 6 months now, private counsel have requested Frye hearings for their clients and in each instance the matter has been set for a Frye hearing and then on the date of the hearing the City of Chicago has dismissed the charges without conducting the hearing. The only </w:t>
      </w:r>
      <w:proofErr w:type="spellStart"/>
      <w:r>
        <w:t>Lidar</w:t>
      </w:r>
      <w:proofErr w:type="spellEnd"/>
      <w:r>
        <w:t xml:space="preserve"> speeding cases prosecuted by the City of Chicago have been those of mostly pro se defendants who plead guilty or who are apparently unaware of the </w:t>
      </w:r>
      <w:proofErr w:type="spellStart"/>
      <w:r>
        <w:t>Canulli</w:t>
      </w:r>
      <w:proofErr w:type="spellEnd"/>
      <w:r>
        <w:t xml:space="preserve"> case and proceed to trial without reques</w:t>
      </w:r>
      <w:r>
        <w:t xml:space="preserve">ting a Frye hearing. This Court </w:t>
      </w:r>
      <w:r>
        <w:t xml:space="preserve">can no longer countenance this conduct. While the onus is upon the defendant to object and properly protect his/her rights at trial, the </w:t>
      </w:r>
      <w:proofErr w:type="spellStart"/>
      <w:r>
        <w:t>Canulli</w:t>
      </w:r>
      <w:proofErr w:type="spellEnd"/>
      <w:r>
        <w:t xml:space="preserve"> case makes it clear that it would be error for this Court to admit "the results of the </w:t>
      </w:r>
      <w:proofErr w:type="spellStart"/>
      <w:r>
        <w:t>Lidar</w:t>
      </w:r>
      <w:proofErr w:type="spellEnd"/>
      <w:r>
        <w:t xml:space="preserve"> laser unit without conducting a Frye hearing." Additionally, in order to enter a plea of guilty, the Court must have a sufficient factual basis to support the plea. To the extent that the only evidence of the defendant's speed is the </w:t>
      </w:r>
      <w:proofErr w:type="spellStart"/>
      <w:r>
        <w:t>Lidar</w:t>
      </w:r>
      <w:proofErr w:type="spellEnd"/>
      <w:r>
        <w:t xml:space="preserve"> laser unit results, this Court finds such a factual basis to be woefully inadequate and more than - - likely per se unreasonable. Without more than the </w:t>
      </w:r>
      <w:proofErr w:type="spellStart"/>
      <w:r>
        <w:t>Lidar</w:t>
      </w:r>
      <w:proofErr w:type="spellEnd"/>
      <w:r>
        <w:t xml:space="preserve"> laser unit results there is no probable cause for the stop of the defendant and no factual basis for a plea to the charge, even if the defendant were so inclined to enter a plea. Admissions alone cannot establish the corpus </w:t>
      </w:r>
      <w:proofErr w:type="spellStart"/>
      <w:r>
        <w:t>delicti</w:t>
      </w:r>
      <w:proofErr w:type="spellEnd"/>
      <w:r>
        <w:t xml:space="preserve">. </w:t>
      </w:r>
      <w:proofErr w:type="gramStart"/>
      <w:r>
        <w:t>People v. Pry, 38 Ill. 2d 261 (1967); People v. Marts, 266 Ill. App. 3d 531 (1st. Dist. 1994).</w:t>
      </w:r>
      <w:proofErr w:type="gramEnd"/>
      <w:r>
        <w:br/>
        <w:t>II. Denial of Any Request by the City for a Continuance to Conduct Frye Hearing.</w:t>
      </w:r>
      <w:r>
        <w:br/>
        <w:t>The next issue for the Court is what to do next in the absence of a Frye hearing today. Over the last six or more months, the City has set several cases for Frye hearings. A date certain was selected by the City, several cases were set for hearing on the same date before the same judge for purposes of judicial economy, the defendants would appear and on each and every instance the City of Chicago has dismissed the speeding ticket. Either the City of Chicago believes in this technology and is willing to prove its reliability or it does not believe in this technology or cannot prove its reliability. However, the City of Chicago cannot continue to ride the backs of the uninformed defendant especially when the Court is informed.</w:t>
      </w:r>
      <w:r>
        <w:br/>
      </w:r>
      <w:r>
        <w:lastRenderedPageBreak/>
        <w:t xml:space="preserve">The Court has wide discretion when it comes to granting continuances. Over the past several months this Court has granted the City of Chicago numerous continuances to conduct a Frye hearing on </w:t>
      </w:r>
      <w:proofErr w:type="spellStart"/>
      <w:r>
        <w:t>Lidar</w:t>
      </w:r>
      <w:proofErr w:type="spellEnd"/>
      <w:r>
        <w:t xml:space="preserve"> speeding tickets. In each case, the City has wasted the time and resources of the Court and of the individual defendants and their counsel. </w:t>
      </w:r>
      <w:r>
        <w:t xml:space="preserve">It is the objective of Illinois </w:t>
      </w:r>
      <w:bookmarkStart w:id="0" w:name="_GoBack"/>
      <w:bookmarkEnd w:id="0"/>
      <w:r>
        <w:t xml:space="preserve">Supreme Court Rule 504 that uniform traffic citations be decided on the first court date where reasonably possible. This Court will no longer grant the City of Chicago or the State's Attorney a continuance to conduct a Frye hearing regarding the reliability of </w:t>
      </w:r>
      <w:proofErr w:type="spellStart"/>
      <w:r>
        <w:t>Lidar</w:t>
      </w:r>
      <w:proofErr w:type="spellEnd"/>
      <w:r>
        <w:t xml:space="preserve"> laser results unless an affidavit is filed with the Court affirming that they have retained the required experts and/or opinion witnesses and are ready to proceed with a Frye hearing. THE COURT HEREBY FINDS: A. There was no probable cause to believe that the Defendant was speeding based solely upon the use of the </w:t>
      </w:r>
      <w:proofErr w:type="spellStart"/>
      <w:r>
        <w:t>Lidar</w:t>
      </w:r>
      <w:proofErr w:type="spellEnd"/>
      <w:r>
        <w:t xml:space="preserve"> laser device. B. Without the appropriate Frye Hearing and reliability determinations regarding </w:t>
      </w:r>
      <w:proofErr w:type="spellStart"/>
      <w:r>
        <w:t>Lidar</w:t>
      </w:r>
      <w:proofErr w:type="spellEnd"/>
      <w:r>
        <w:t>, the prosecution cannot go forward with a trial and cannot put forth a factual basis sufficient to support a plea, even if the Defendant were so inclined to plead. C. Given the enormous amount of time the prosecution has had to put on a Frye hearing and has failed and/or refused to do so, there is no good cause to grant the prosecution a continuation and doing so would be contrary to the purpose of Illinois Supreme Court Rule 504.</w:t>
      </w:r>
      <w:r>
        <w:br/>
        <w:t> </w:t>
      </w:r>
      <w:r>
        <w:br/>
        <w:t>IT IS HEREBY ORDERED</w:t>
      </w:r>
      <w:proofErr w:type="gramStart"/>
      <w:r>
        <w:t>:</w:t>
      </w:r>
      <w:proofErr w:type="gramEnd"/>
      <w:r>
        <w:br/>
        <w:t>1. Any request by the prosecution for a continuance is denied, unless they file an affidavit with the Court affirming that it has retained the required experts and/or opinion witnesses and is ready to proceed with a Frye hearing.</w:t>
      </w:r>
      <w:r>
        <w:br/>
        <w:t>2. Without the proffer of other evidence regarding the detection of the defendant's speed, this matter is dismissed with prejudice.</w:t>
      </w:r>
      <w:r>
        <w:br/>
        <w:t>3. There is no just reason for delay in the appeal from this order.</w:t>
      </w:r>
      <w:r>
        <w:br/>
      </w:r>
      <w:r>
        <w:br/>
        <w:t>Dated: December 29, 2008 ENTER: ____________________________________ Judge Thaddeus L. Wilson</w:t>
      </w:r>
    </w:p>
    <w:sectPr w:rsidR="006B46D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D76"/>
    <w:rsid w:val="00035B38"/>
    <w:rsid w:val="0004353D"/>
    <w:rsid w:val="000764D3"/>
    <w:rsid w:val="000F1B1C"/>
    <w:rsid w:val="00111311"/>
    <w:rsid w:val="00142E2F"/>
    <w:rsid w:val="001E43CC"/>
    <w:rsid w:val="002B224A"/>
    <w:rsid w:val="002D06AB"/>
    <w:rsid w:val="002D0D76"/>
    <w:rsid w:val="00304C42"/>
    <w:rsid w:val="00364FB8"/>
    <w:rsid w:val="0039405B"/>
    <w:rsid w:val="003A2860"/>
    <w:rsid w:val="003D4E08"/>
    <w:rsid w:val="00412085"/>
    <w:rsid w:val="0045593C"/>
    <w:rsid w:val="00497EDF"/>
    <w:rsid w:val="004B134D"/>
    <w:rsid w:val="004F2719"/>
    <w:rsid w:val="005013CB"/>
    <w:rsid w:val="0055591B"/>
    <w:rsid w:val="00564414"/>
    <w:rsid w:val="005A5D10"/>
    <w:rsid w:val="005C4B9F"/>
    <w:rsid w:val="005D62BC"/>
    <w:rsid w:val="00655716"/>
    <w:rsid w:val="00676107"/>
    <w:rsid w:val="00697612"/>
    <w:rsid w:val="006B46D3"/>
    <w:rsid w:val="006B79E4"/>
    <w:rsid w:val="0070059A"/>
    <w:rsid w:val="007073D6"/>
    <w:rsid w:val="00750983"/>
    <w:rsid w:val="00793018"/>
    <w:rsid w:val="00796717"/>
    <w:rsid w:val="007B2EC8"/>
    <w:rsid w:val="008152CF"/>
    <w:rsid w:val="0084513F"/>
    <w:rsid w:val="008A4EC8"/>
    <w:rsid w:val="008C229E"/>
    <w:rsid w:val="008C6F11"/>
    <w:rsid w:val="008D3999"/>
    <w:rsid w:val="008F1AFC"/>
    <w:rsid w:val="00975A93"/>
    <w:rsid w:val="0098700D"/>
    <w:rsid w:val="009C3110"/>
    <w:rsid w:val="009C333F"/>
    <w:rsid w:val="009D4AF0"/>
    <w:rsid w:val="009E3AA4"/>
    <w:rsid w:val="00A037C1"/>
    <w:rsid w:val="00A04F28"/>
    <w:rsid w:val="00A45ECC"/>
    <w:rsid w:val="00A5404D"/>
    <w:rsid w:val="00A75EE0"/>
    <w:rsid w:val="00AC398F"/>
    <w:rsid w:val="00AF42DA"/>
    <w:rsid w:val="00AF6DF8"/>
    <w:rsid w:val="00B2309B"/>
    <w:rsid w:val="00B70CF0"/>
    <w:rsid w:val="00BD0762"/>
    <w:rsid w:val="00C9461B"/>
    <w:rsid w:val="00CD4DBF"/>
    <w:rsid w:val="00D456E6"/>
    <w:rsid w:val="00D54AC7"/>
    <w:rsid w:val="00DE04B8"/>
    <w:rsid w:val="00E0102B"/>
    <w:rsid w:val="00E158C3"/>
    <w:rsid w:val="00E43A00"/>
    <w:rsid w:val="00E7641F"/>
    <w:rsid w:val="00E87F19"/>
    <w:rsid w:val="00EA2A14"/>
    <w:rsid w:val="00EA47DE"/>
    <w:rsid w:val="00EC2492"/>
    <w:rsid w:val="00ED006C"/>
    <w:rsid w:val="00EF042C"/>
    <w:rsid w:val="00F2191C"/>
    <w:rsid w:val="00F42CCE"/>
    <w:rsid w:val="00F75959"/>
    <w:rsid w:val="00F95785"/>
    <w:rsid w:val="00FA2B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860</Words>
  <Characters>4906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TheFleshRocket</dc:creator>
  <cp:lastModifiedBy>TheFleshRocket</cp:lastModifiedBy>
  <cp:revision>1</cp:revision>
  <dcterms:created xsi:type="dcterms:W3CDTF">2011-12-07T17:16:00Z</dcterms:created>
  <dcterms:modified xsi:type="dcterms:W3CDTF">2011-12-07T17:17:00Z</dcterms:modified>
</cp:coreProperties>
</file>